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</w:p>
    <w:p w:rsidR="0087155D" w:rsidRPr="00237C0F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31C31" w:rsidRPr="00531C31" w:rsidRDefault="00531C31" w:rsidP="00531C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1C31">
        <w:rPr>
          <w:rFonts w:ascii="Arial" w:hAnsi="Arial" w:cs="Arial"/>
          <w:b/>
          <w:color w:val="FF0000"/>
          <w:sz w:val="24"/>
          <w:szCs w:val="24"/>
        </w:rPr>
        <w:t>LICITACIÓN PÚBLICA LP- SAY-DIF-SC-003-2021</w:t>
      </w:r>
      <w:r w:rsidR="009C06B5">
        <w:rPr>
          <w:rFonts w:ascii="Arial" w:hAnsi="Arial" w:cs="Arial"/>
          <w:b/>
          <w:color w:val="FF0000"/>
          <w:sz w:val="24"/>
          <w:szCs w:val="24"/>
        </w:rPr>
        <w:t xml:space="preserve"> BIS.</w:t>
      </w:r>
      <w:bookmarkStart w:id="0" w:name="_GoBack"/>
      <w:bookmarkEnd w:id="0"/>
    </w:p>
    <w:p w:rsidR="0087155D" w:rsidRPr="00531C31" w:rsidRDefault="00531C31" w:rsidP="00531C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1C31">
        <w:rPr>
          <w:rFonts w:ascii="Arial" w:hAnsi="Arial" w:cs="Arial"/>
          <w:b/>
          <w:color w:val="FF0000"/>
          <w:sz w:val="24"/>
          <w:szCs w:val="24"/>
        </w:rPr>
        <w:t>“ADQUISICIÓN DE SUPLENTOS ALIMENTICIOS Y PAÑALES PARA ADULTO.”</w:t>
      </w: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7155D" w:rsidRPr="00B145F5" w:rsidRDefault="00531C31" w:rsidP="00871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DIF </w:t>
      </w:r>
      <w:r w:rsidR="0087155D" w:rsidRPr="00B145F5">
        <w:rPr>
          <w:rFonts w:ascii="Arial" w:hAnsi="Arial" w:cs="Arial"/>
          <w:b/>
          <w:sz w:val="20"/>
          <w:szCs w:val="20"/>
        </w:rPr>
        <w:t>DE SAYULA, JALISCO.</w:t>
      </w:r>
    </w:p>
    <w:p w:rsidR="0087155D" w:rsidRPr="00B145F5" w:rsidRDefault="0087155D" w:rsidP="00871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45F5">
        <w:rPr>
          <w:rFonts w:ascii="Arial" w:hAnsi="Arial" w:cs="Arial"/>
          <w:b/>
          <w:sz w:val="20"/>
          <w:szCs w:val="20"/>
        </w:rPr>
        <w:t>P R E S E N T E:</w:t>
      </w:r>
    </w:p>
    <w:p w:rsidR="0087155D" w:rsidRPr="001A31C5" w:rsidRDefault="0087155D" w:rsidP="0087155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87155D" w:rsidRPr="00672814" w:rsidTr="001B3BB7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87155D" w:rsidRPr="00672814" w:rsidRDefault="0087155D" w:rsidP="0087155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</w:t>
            </w:r>
            <w:r>
              <w:rPr>
                <w:rFonts w:ascii="Arial" w:hAnsi="Arial" w:cs="Arial"/>
                <w:sz w:val="16"/>
                <w:szCs w:val="16"/>
              </w:rPr>
              <w:t>do de Jalisco y sus Municipios.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672814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672814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672814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cederé(</w:t>
            </w:r>
            <w:proofErr w:type="spellStart"/>
            <w:r w:rsidRPr="00672814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672814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672814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(Persona física) Manifiesto bajo protesta de decir verdad manifiesto que, </w:t>
            </w:r>
            <w:r w:rsidRPr="00672814">
              <w:rPr>
                <w:rFonts w:ascii="Arial" w:hAnsi="Arial" w:cs="Arial"/>
                <w:sz w:val="16"/>
                <w:szCs w:val="16"/>
              </w:rPr>
              <w:t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(Persona Moral) Manifiesto bajo protesta de decir verdad manifiesto que, </w:t>
            </w:r>
            <w:r w:rsidRPr="00672814">
              <w:rPr>
                <w:rFonts w:ascii="Arial" w:hAnsi="Arial" w:cs="Arial"/>
                <w:sz w:val="16"/>
                <w:szCs w:val="16"/>
              </w:rPr>
      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      </w:r>
          </w:p>
        </w:tc>
      </w:tr>
    </w:tbl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</w:t>
      </w:r>
      <w:r w:rsidRPr="001A31C5">
        <w:rPr>
          <w:rFonts w:ascii="Arial" w:hAnsi="Arial" w:cs="Arial"/>
          <w:b/>
          <w:sz w:val="16"/>
          <w:szCs w:val="16"/>
        </w:rPr>
        <w:t xml:space="preserve">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21.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:rsidR="0087155D" w:rsidRPr="00672814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Nombre y firma del representante legal.</w:t>
      </w:r>
    </w:p>
    <w:p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Razón Social de la persona moral o jurídica.</w:t>
      </w:r>
    </w:p>
    <w:p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:rsidR="0087155D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72814">
        <w:rPr>
          <w:rFonts w:ascii="Arial" w:hAnsi="Arial" w:cs="Arial"/>
          <w:sz w:val="20"/>
          <w:szCs w:val="20"/>
        </w:rPr>
        <w:t>Nombre y firma de la persona física</w:t>
      </w: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531C31"/>
    <w:rsid w:val="0087155D"/>
    <w:rsid w:val="009C06B5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C484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2</cp:revision>
  <dcterms:created xsi:type="dcterms:W3CDTF">2021-07-15T18:35:00Z</dcterms:created>
  <dcterms:modified xsi:type="dcterms:W3CDTF">2021-07-15T18:35:00Z</dcterms:modified>
</cp:coreProperties>
</file>